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rPr>
          <w:sz w:val="16"/>
          <w:szCs w:val="16"/>
        </w:rPr>
      </w:pPr>
      <w:r>
        <w:drawing>
          <wp:anchor distT="0" distB="0" distL="0" distR="0" simplePos="0" relativeHeight="251657216" behindDoc="1" locked="0" layoutInCell="1" allowOverlap="1">
            <wp:simplePos x="0" y="0"/>
            <wp:positionH relativeFrom="column">
              <wp:posOffset>-47625</wp:posOffset>
            </wp:positionH>
            <wp:positionV relativeFrom="line">
              <wp:posOffset>-302259</wp:posOffset>
            </wp:positionV>
            <wp:extent cx="2219325" cy="1095375"/>
            <wp:effectExtent l="0" t="0" r="0" b="0"/>
            <wp:wrapNone/>
            <wp:docPr id="1073741825" name="officeArt object" descr="bianc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bianco" descr="bianco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10953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column">
                  <wp:posOffset>914400</wp:posOffset>
                </wp:positionH>
                <wp:positionV relativeFrom="line">
                  <wp:posOffset>-114300</wp:posOffset>
                </wp:positionV>
                <wp:extent cx="1028700" cy="342900"/>
                <wp:effectExtent l="0" t="0" r="0" b="0"/>
                <wp:wrapNone/>
                <wp:docPr id="1073741826" name="officeArt object" descr="Rettango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72.0pt;margin-top:-9.0pt;width:81.0pt;height:27.0pt;z-index:-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54144" behindDoc="1" locked="0" layoutInCell="1" allowOverlap="1">
                <wp:simplePos x="0" y="0"/>
                <wp:positionH relativeFrom="column">
                  <wp:posOffset>-259078</wp:posOffset>
                </wp:positionH>
                <wp:positionV relativeFrom="line">
                  <wp:posOffset>-237489</wp:posOffset>
                </wp:positionV>
                <wp:extent cx="685800" cy="1143000"/>
                <wp:effectExtent l="248779" t="94933" r="248779" b="94933"/>
                <wp:wrapNone/>
                <wp:docPr id="1073741827" name="officeArt object" descr="Ova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rot="1897841">
                          <a:off x="0" y="0"/>
                          <a:ext cx="6858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_x0000_s1027" style="visibility:visible;position:absolute;margin-left:-20.4pt;margin-top:-18.7pt;width:54.0pt;height:90.0pt;z-index:-251662336;mso-position-horizontal:absolute;mso-position-horizontal-relative:text;mso-position-vertical:absolute;mso-position-vertical-relative:line;mso-wrap-distance-left:0.0pt;mso-wrap-distance-top:0.0pt;mso-wrap-distance-right:0.0pt;mso-wrap-distance-bottom:0.0pt;rotation:21520012fd;flip:x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oval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5312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line">
                  <wp:posOffset>-226695</wp:posOffset>
                </wp:positionV>
                <wp:extent cx="457200" cy="1257300"/>
                <wp:effectExtent l="0" t="0" r="0" b="0"/>
                <wp:wrapNone/>
                <wp:docPr id="1073741828" name="officeArt object" descr="Ova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257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_x0000_s1028" style="visibility:visible;position:absolute;margin-left:-0.0pt;margin-top:-17.9pt;width:36.0pt;height:99.0pt;z-index:-251663360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oval>
            </w:pict>
          </mc:Fallback>
        </mc:AlternateContent>
      </w:r>
      <w:r>
        <w:rPr>
          <w:rtl w:val="0"/>
          <w:lang w:val="it-IT"/>
        </w:rPr>
        <w:t xml:space="preserve">                                                                                         </w:t>
      </w:r>
      <w:r>
        <w:rPr>
          <w:sz w:val="16"/>
          <w:szCs w:val="16"/>
          <w:rtl w:val="0"/>
          <w:lang w:val="it-IT"/>
        </w:rPr>
        <w:t xml:space="preserve">          </w:t>
      </w:r>
    </w:p>
    <w:p>
      <w:pPr>
        <w:pStyle w:val="Normal.0"/>
        <w:rPr>
          <w:i w:val="1"/>
          <w:iCs w:val="1"/>
          <w:sz w:val="16"/>
          <w:szCs w:val="16"/>
        </w:rPr>
      </w:pPr>
      <w:r>
        <w:rPr>
          <w:sz w:val="16"/>
          <w:szCs w:val="16"/>
          <w:rtl w:val="0"/>
          <w:lang w:val="it-IT"/>
        </w:rPr>
        <w:t xml:space="preserve">  </w:t>
      </w:r>
    </w:p>
    <w:p>
      <w:pPr>
        <w:pStyle w:val="Normal.0"/>
        <w:rPr>
          <w:i w:val="1"/>
          <w:iCs w:val="1"/>
          <w:sz w:val="16"/>
          <w:szCs w:val="16"/>
        </w:rPr>
      </w:pPr>
    </w:p>
    <w:p>
      <w:pPr>
        <w:pStyle w:val="Normal.0"/>
      </w:pPr>
      <w:r>
        <w:rPr>
          <w:i w:val="1"/>
          <w:iCs w:val="1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line">
                  <wp:posOffset>53340</wp:posOffset>
                </wp:positionV>
                <wp:extent cx="2171700" cy="1257300"/>
                <wp:effectExtent l="0" t="0" r="0" b="0"/>
                <wp:wrapNone/>
                <wp:docPr id="1073741829" name="officeArt object" descr="Rettangolo arrotonda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257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 cap="flat">
                          <a:solidFill>
                            <a:schemeClr val="accent2"/>
                          </a:solidFill>
                          <a:prstDash val="dash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oundrect id="_x0000_s1029" style="visibility:visible;position:absolute;margin-left:0.0pt;margin-top:0.0pt;width:171.0pt;height:99.0pt;z-index:251659264;mso-position-horizontal:absolute;mso-position-horizontal-relative:text;mso-position-vertical:absolute;mso-position-vertical-relative:line;mso-wrap-distance-left:0.0pt;mso-wrap-distance-top:0.0pt;mso-wrap-distance-right:0.0pt;mso-wrap-distance-bottom:0.0pt;" adj="3600">
                <v:fill on="f"/>
                <v:stroke filltype="solid" color="#C0504D" opacity="100.0%" weight="1.0pt" dashstyle="dash" endcap="flat" joinstyle="round" linestyle="single" startarrow="none" startarrowwidth="medium" startarrowlength="medium" endarrow="none" endarrowwidth="medium" endarrowlength="medium"/>
                <w10:wrap type="none" side="bothSides" anchorx="text"/>
              </v:roundrect>
            </w:pict>
          </mc:Fallback>
        </mc:AlternateContent>
      </w:r>
    </w:p>
    <w:p>
      <w:pPr>
        <w:pStyle w:val="Normal.0"/>
        <w:rPr>
          <w:i w:val="1"/>
          <w:iCs w:val="1"/>
        </w:rPr>
      </w:pPr>
      <w:r>
        <w:rPr>
          <w:b w:val="1"/>
          <w:bCs w:val="1"/>
          <w:i w:val="1"/>
          <w:iCs w:val="1"/>
          <w:u w:val="single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line">
                  <wp:posOffset>160020</wp:posOffset>
                </wp:positionV>
                <wp:extent cx="1666875" cy="457200"/>
                <wp:effectExtent l="0" t="0" r="0" b="0"/>
                <wp:wrapNone/>
                <wp:docPr id="1073741830" name="officeArt object" descr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Normal.0"/>
                              <w:jc w:val="center"/>
                            </w:pPr>
                            <w:r>
                              <w:rPr>
                                <w:outline w:val="0"/>
                                <w:color w:val="d9d9d9"/>
                                <w:sz w:val="36"/>
                                <w:szCs w:val="36"/>
                                <w:u w:color="d9d9d9"/>
                                <w:rtl w:val="0"/>
                                <w:lang w:val="it-IT"/>
                                <w14:textFill>
                                  <w14:solidFill>
                                    <w14:srgbClr w14:val="D9D9D9"/>
                                  </w14:solidFill>
                                </w14:textFill>
                              </w:rPr>
                              <w:t>Etichetta</w:t>
                            </w:r>
                          </w:p>
                        </w:txbxContent>
                      </wps:txbx>
                      <wps:bodyPr wrap="square" lIns="45718" tIns="45718" rIns="45718" bIns="45718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visibility:visible;position:absolute;margin-left:333.0pt;margin-top:12.6pt;width:131.2pt;height:36.0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.0"/>
                        <w:jc w:val="center"/>
                      </w:pPr>
                      <w:r>
                        <w:rPr>
                          <w:outline w:val="0"/>
                          <w:color w:val="d9d9d9"/>
                          <w:sz w:val="36"/>
                          <w:szCs w:val="36"/>
                          <w:u w:color="d9d9d9"/>
                          <w:rtl w:val="0"/>
                          <w:lang w:val="it-IT"/>
                          <w14:textFill>
                            <w14:solidFill>
                              <w14:srgbClr w14:val="D9D9D9"/>
                            </w14:solidFill>
                          </w14:textFill>
                        </w:rPr>
                        <w:t>Etichetta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b w:val="1"/>
          <w:bCs w:val="1"/>
          <w:i w:val="1"/>
          <w:iCs w:val="1"/>
          <w:rtl w:val="0"/>
          <w:lang w:val="it-IT"/>
        </w:rPr>
        <w:t xml:space="preserve">   Istituto Autonomo Case Popolari                                                     </w:t>
      </w:r>
    </w:p>
    <w:p>
      <w:pPr>
        <w:pStyle w:val="Normal.0"/>
        <w:rPr>
          <w:b w:val="1"/>
          <w:bCs w:val="1"/>
          <w:i w:val="1"/>
          <w:iCs w:val="1"/>
          <w:u w:val="single"/>
        </w:rPr>
      </w:pPr>
      <w:r>
        <w:rPr>
          <w:b w:val="1"/>
          <w:bCs w:val="1"/>
          <w:i w:val="1"/>
          <w:iCs w:val="1"/>
          <w:rtl w:val="0"/>
          <w:lang w:val="it-IT"/>
        </w:rPr>
        <w:t xml:space="preserve">                  TRAPANI                                                                              </w:t>
      </w:r>
    </w:p>
    <w:p>
      <w:pPr>
        <w:pStyle w:val="Normal.0"/>
        <w:rPr>
          <w:b w:val="1"/>
          <w:bCs w:val="1"/>
          <w:i w:val="1"/>
          <w:iCs w:val="1"/>
          <w:u w:val="single"/>
        </w:rPr>
      </w:pPr>
      <w:r>
        <mc:AlternateContent>
          <mc:Choice Requires="wps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column">
                  <wp:posOffset>57150</wp:posOffset>
                </wp:positionH>
                <wp:positionV relativeFrom="line">
                  <wp:posOffset>29209</wp:posOffset>
                </wp:positionV>
                <wp:extent cx="2057400" cy="1257300"/>
                <wp:effectExtent l="0" t="0" r="0" b="0"/>
                <wp:wrapNone/>
                <wp:docPr id="1073741831" name="officeArt object" descr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31" style="visibility:visible;position:absolute;margin-left:4.5pt;margin-top:2.3pt;width:162.0pt;height:99.0pt;z-index:-251661312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Normal.0"/>
        <w:ind w:left="567" w:right="567" w:firstLine="0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       </w:t>
      </w:r>
      <w:r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w:drawing>
          <wp:inline distT="0" distB="0" distL="0" distR="0">
            <wp:extent cx="664210" cy="880110"/>
            <wp:effectExtent l="0" t="0" r="0" b="0"/>
            <wp:docPr id="1073741832" name="officeArt object" descr="SICILIAN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SICILIANA" descr="SICILIANA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" cy="88011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ind w:left="567" w:right="567" w:firstLine="0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Ufficio di Staff Affari Generali e Istituzionali </w:t>
      </w:r>
    </w:p>
    <w:p>
      <w:pPr>
        <w:pStyle w:val="Normal.0"/>
        <w:ind w:left="567" w:right="567" w:firstLine="0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Ufficio Stampa e Comunicazione</w:t>
      </w:r>
    </w:p>
    <w:p>
      <w:pPr>
        <w:pStyle w:val="Normal.0"/>
        <w:ind w:left="567" w:right="567" w:firstLine="0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0923 823 152/0923 823153 / 0923 823127  3493672601</w:t>
      </w:r>
    </w:p>
    <w:p>
      <w:pPr>
        <w:pStyle w:val="Normal.0"/>
        <w:ind w:left="567" w:right="567" w:firstLine="0"/>
        <w:rPr>
          <w:rStyle w:val="Nessuno"/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"mailto:giacalone@iacptrapani.it"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it-IT"/>
        </w:rPr>
        <w:t>giacalone@iacptrapani.it</w:t>
      </w:r>
      <w:r>
        <w:rPr/>
        <w:fldChar w:fldCharType="end" w:fldLock="0"/>
      </w:r>
    </w:p>
    <w:p>
      <w:pPr>
        <w:pStyle w:val="Normal.0"/>
        <w:ind w:left="567" w:right="567" w:firstLine="0"/>
        <w:rPr>
          <w:rStyle w:val="Nessuno"/>
          <w:outline w:val="0"/>
          <w:color w:val="000000"/>
          <w:sz w:val="26"/>
          <w:szCs w:val="26"/>
          <w:u w:color="000000"/>
          <w14:textFill>
            <w14:solidFill>
              <w14:srgbClr w14:val="000000"/>
            </w14:solidFill>
          </w14:textFill>
        </w:rPr>
      </w:pPr>
      <w:r>
        <w:rPr>
          <w:sz w:val="26"/>
          <w:szCs w:val="26"/>
          <w:rtl w:val="0"/>
          <w:lang w:val="it-IT"/>
        </w:rPr>
        <w:t>Trapani 16 Maggio 2020</w:t>
      </w:r>
    </w:p>
    <w:p>
      <w:pPr>
        <w:pStyle w:val="Normal.0"/>
        <w:ind w:right="567"/>
        <w:jc w:val="both"/>
        <w:rPr>
          <w:rStyle w:val="Nessuno"/>
          <w:b w:val="1"/>
          <w:b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essuno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                                                      </w:t>
      </w:r>
      <w:r>
        <w:rPr>
          <w:rStyle w:val="Nessuno"/>
          <w:b w:val="1"/>
          <w:bCs w:val="1"/>
          <w:outline w:val="0"/>
          <w:color w:val="000000"/>
          <w:sz w:val="28"/>
          <w:szCs w:val="28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COMUNICATO STAMPA</w:t>
      </w:r>
    </w:p>
    <w:p>
      <w:pPr>
        <w:pStyle w:val="Normal.0"/>
        <w:ind w:right="567"/>
        <w:jc w:val="both"/>
        <w:rPr>
          <w:rStyle w:val="Nessuno"/>
          <w:b w:val="1"/>
          <w:b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right="567"/>
        <w:jc w:val="both"/>
        <w:rPr>
          <w:rStyle w:val="Nessuno"/>
        </w:rPr>
      </w:pPr>
      <w:r>
        <w:rPr>
          <w:rStyle w:val="Nessuno"/>
          <w:rtl w:val="0"/>
          <w:lang w:val="it-IT"/>
        </w:rPr>
        <w:t>Dal prossimo luned</w:t>
      </w:r>
      <w:r>
        <w:rPr>
          <w:rStyle w:val="Nessuno"/>
          <w:rtl w:val="0"/>
          <w:lang w:val="it-IT"/>
        </w:rPr>
        <w:t xml:space="preserve">ì </w:t>
      </w:r>
      <w:r>
        <w:rPr>
          <w:rStyle w:val="Nessuno"/>
          <w:rtl w:val="0"/>
          <w:lang w:val="it-IT"/>
        </w:rPr>
        <w:t>18 Maggio gli uffici dell</w:t>
      </w:r>
      <w:r>
        <w:rPr>
          <w:rStyle w:val="Nessuno"/>
          <w:rtl w:val="0"/>
          <w:lang w:val="it-IT"/>
        </w:rPr>
        <w:t>’</w:t>
      </w:r>
      <w:r>
        <w:rPr>
          <w:rStyle w:val="Nessuno"/>
          <w:rtl w:val="0"/>
          <w:lang w:val="it-IT"/>
        </w:rPr>
        <w:t>Iacp di Trapani riprenderanno a garantire i normali orari di ricevimento del pubblico.</w:t>
      </w:r>
    </w:p>
    <w:p>
      <w:pPr>
        <w:pStyle w:val="Normal.0"/>
        <w:ind w:right="567"/>
        <w:jc w:val="both"/>
        <w:rPr>
          <w:rStyle w:val="Nessuno"/>
        </w:rPr>
      </w:pPr>
    </w:p>
    <w:p>
      <w:pPr>
        <w:pStyle w:val="Normal.0"/>
        <w:ind w:right="567"/>
        <w:jc w:val="both"/>
        <w:rPr>
          <w:rStyle w:val="Nessuno"/>
        </w:rPr>
      </w:pPr>
      <w:r>
        <w:rPr>
          <w:rStyle w:val="Nessuno"/>
          <w:rtl w:val="0"/>
          <w:lang w:val="it-IT"/>
        </w:rPr>
        <w:t>L</w:t>
      </w:r>
      <w:r>
        <w:rPr>
          <w:rStyle w:val="Nessuno"/>
          <w:rtl w:val="0"/>
          <w:lang w:val="it-IT"/>
        </w:rPr>
        <w:t>’</w:t>
      </w:r>
      <w:r>
        <w:rPr>
          <w:rStyle w:val="Nessuno"/>
          <w:rtl w:val="0"/>
          <w:lang w:val="it-IT"/>
        </w:rPr>
        <w:t>Urp - Ufficio relazioni pubbliche - situato al piano terra della sede dell</w:t>
      </w:r>
      <w:r>
        <w:rPr>
          <w:rStyle w:val="Nessuno"/>
          <w:rtl w:val="0"/>
          <w:lang w:val="it-IT"/>
        </w:rPr>
        <w:t>’</w:t>
      </w:r>
      <w:r>
        <w:rPr>
          <w:rStyle w:val="Nessuno"/>
          <w:rtl w:val="0"/>
          <w:lang w:val="it-IT"/>
        </w:rPr>
        <w:t>ente, in via Virgilio Quartiere Portici, sar</w:t>
      </w:r>
      <w:r>
        <w:rPr>
          <w:rStyle w:val="Nessuno"/>
          <w:rtl w:val="0"/>
          <w:lang w:val="it-IT"/>
        </w:rPr>
        <w:t xml:space="preserve">à </w:t>
      </w:r>
      <w:r>
        <w:rPr>
          <w:rStyle w:val="Nessuno"/>
          <w:rtl w:val="0"/>
          <w:lang w:val="it-IT"/>
        </w:rPr>
        <w:t>aperto in tutti i giorni dal Luned</w:t>
      </w:r>
      <w:r>
        <w:rPr>
          <w:rStyle w:val="Nessuno"/>
          <w:rtl w:val="0"/>
          <w:lang w:val="it-IT"/>
        </w:rPr>
        <w:t xml:space="preserve">ì </w:t>
      </w:r>
      <w:r>
        <w:rPr>
          <w:rStyle w:val="Nessuno"/>
          <w:rtl w:val="0"/>
          <w:lang w:val="it-IT"/>
        </w:rPr>
        <w:t>al Venerd</w:t>
      </w:r>
      <w:r>
        <w:rPr>
          <w:rStyle w:val="Nessuno"/>
          <w:rtl w:val="0"/>
          <w:lang w:val="it-IT"/>
        </w:rPr>
        <w:t xml:space="preserve">ì </w:t>
      </w:r>
      <w:r>
        <w:rPr>
          <w:rStyle w:val="Nessuno"/>
          <w:rtl w:val="0"/>
          <w:lang w:val="it-IT"/>
        </w:rPr>
        <w:t>dalle ore 9 alle ore 12 e solo nei pomeriggi di Mercoled</w:t>
      </w:r>
      <w:r>
        <w:rPr>
          <w:rStyle w:val="Nessuno"/>
          <w:rtl w:val="0"/>
          <w:lang w:val="it-IT"/>
        </w:rPr>
        <w:t xml:space="preserve">ì </w:t>
      </w:r>
      <w:r>
        <w:rPr>
          <w:rStyle w:val="Nessuno"/>
          <w:rtl w:val="0"/>
          <w:lang w:val="it-IT"/>
        </w:rPr>
        <w:t>dalle ore 15,30 alle ore 17,30.</w:t>
      </w:r>
    </w:p>
    <w:p>
      <w:pPr>
        <w:pStyle w:val="Normal.0"/>
        <w:ind w:right="567"/>
        <w:jc w:val="both"/>
        <w:rPr>
          <w:rStyle w:val="Nessuno"/>
        </w:rPr>
      </w:pPr>
    </w:p>
    <w:p>
      <w:pPr>
        <w:pStyle w:val="Normal.0"/>
        <w:ind w:right="567"/>
        <w:jc w:val="both"/>
        <w:rPr>
          <w:rStyle w:val="Nessuno"/>
        </w:rPr>
      </w:pPr>
      <w:r>
        <w:rPr>
          <w:rStyle w:val="Nessuno"/>
          <w:rtl w:val="0"/>
          <w:lang w:val="it-IT"/>
        </w:rPr>
        <w:t>Il ricevimento del pubblico avverr</w:t>
      </w:r>
      <w:r>
        <w:rPr>
          <w:rStyle w:val="Nessuno"/>
          <w:rtl w:val="0"/>
          <w:lang w:val="it-IT"/>
        </w:rPr>
        <w:t xml:space="preserve">à </w:t>
      </w:r>
      <w:r>
        <w:rPr>
          <w:rStyle w:val="Nessuno"/>
          <w:rtl w:val="0"/>
          <w:lang w:val="it-IT"/>
        </w:rPr>
        <w:t xml:space="preserve">possibilmente per appuntamento contattando telefonicamente gli uffici o via posta elettronica,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"mailto:info@iacptrapani.it"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it-IT"/>
        </w:rPr>
        <w:t>info@iacptrapani.it</w:t>
      </w:r>
      <w:r>
        <w:rPr/>
        <w:fldChar w:fldCharType="end" w:fldLock="0"/>
      </w:r>
      <w:r>
        <w:rPr>
          <w:rStyle w:val="Nessuno"/>
          <w:rtl w:val="0"/>
          <w:lang w:val="it-IT"/>
        </w:rPr>
        <w:t xml:space="preserve"> o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"mailto:segnalazioni@iacptrapani.it"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it-IT"/>
        </w:rPr>
        <w:t>segnalazioni@iacptrapani.it</w:t>
      </w:r>
      <w:r>
        <w:rPr/>
        <w:fldChar w:fldCharType="end" w:fldLock="0"/>
      </w:r>
      <w:r>
        <w:rPr>
          <w:rStyle w:val="Nessuno"/>
          <w:rtl w:val="0"/>
          <w:lang w:val="it-IT"/>
        </w:rPr>
        <w:t xml:space="preserve"> o ancora telefonicamente. Questi i numeri a disposizione dell</w:t>
      </w:r>
      <w:r>
        <w:rPr>
          <w:rStyle w:val="Nessuno"/>
          <w:rtl w:val="0"/>
          <w:lang w:val="it-IT"/>
        </w:rPr>
        <w:t>’</w:t>
      </w:r>
      <w:r>
        <w:rPr>
          <w:rStyle w:val="Nessuno"/>
          <w:rtl w:val="0"/>
          <w:lang w:val="it-IT"/>
        </w:rPr>
        <w:t>utenza:</w:t>
      </w:r>
    </w:p>
    <w:p>
      <w:pPr>
        <w:pStyle w:val="Normal.0"/>
        <w:ind w:right="567"/>
        <w:jc w:val="both"/>
        <w:rPr>
          <w:rStyle w:val="Nessuno"/>
        </w:rPr>
      </w:pPr>
    </w:p>
    <w:p>
      <w:pPr>
        <w:pStyle w:val="Di 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bidi w:val="0"/>
        <w:spacing w:before="0" w:after="120" w:line="340" w:lineRule="atLeast"/>
        <w:ind w:left="0" w:right="0" w:firstLine="0"/>
        <w:jc w:val="left"/>
        <w:rPr>
          <w:rStyle w:val="Nessuno"/>
          <w:rFonts w:ascii="Times New Roman" w:cs="Times New Roman" w:hAnsi="Times New Roman" w:eastAsia="Times New Roman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</w:pP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 xml:space="preserve">CENTRALINO (solo smistamento): 0923 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  <w:t xml:space="preserve">– 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  <w:t>823 111</w:t>
      </w:r>
    </w:p>
    <w:p>
      <w:pPr>
        <w:pStyle w:val="Di 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bidi w:val="0"/>
        <w:spacing w:before="0" w:after="120" w:line="340" w:lineRule="atLeast"/>
        <w:ind w:left="0" w:right="0" w:firstLine="0"/>
        <w:jc w:val="left"/>
        <w:rPr>
          <w:rStyle w:val="Nessuno"/>
          <w:rFonts w:ascii="Times New Roman" w:cs="Times New Roman" w:hAnsi="Times New Roman" w:eastAsia="Times New Roman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</w:pP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en-US"/>
          <w14:textFill>
            <w14:solidFill>
              <w14:srgbClr w14:val="1C1E21"/>
            </w14:solidFill>
          </w14:textFill>
        </w:rPr>
        <w:t xml:space="preserve">UFFICIO RELAZIONI CON IL PUBBLICO 0923 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  <w:t xml:space="preserve">– 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  <w:t>823 100/103</w:t>
      </w:r>
      <w:r>
        <w:rPr>
          <w:rStyle w:val="Nessuno"/>
          <w:rFonts w:ascii="Arial Unicode MS" w:cs="Arial Unicode MS" w:hAnsi="Arial Unicode MS" w:eastAsia="Arial Unicode MS"/>
          <w:b w:val="0"/>
          <w:bCs w:val="0"/>
          <w:i w:val="0"/>
          <w:iCs w:val="0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  <w:br w:type="textWrapping"/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de-DE"/>
          <w14:textFill>
            <w14:solidFill>
              <w14:srgbClr w14:val="1C1E21"/>
            </w14:solidFill>
          </w14:textFill>
        </w:rPr>
        <w:t>SEGRETERIA DIREZIONE GENERALE 0923 823105</w:t>
      </w:r>
      <w:r>
        <w:rPr>
          <w:rStyle w:val="Nessuno"/>
          <w:rFonts w:ascii="Arial Unicode MS" w:cs="Arial Unicode MS" w:hAnsi="Arial Unicode MS" w:eastAsia="Arial Unicode MS"/>
          <w:b w:val="0"/>
          <w:bCs w:val="0"/>
          <w:i w:val="0"/>
          <w:iCs w:val="0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  <w:br w:type="textWrapping"/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  <w:t>UFFICI FINANZIARI 0923 823142</w:t>
      </w:r>
    </w:p>
    <w:p>
      <w:pPr>
        <w:pStyle w:val="Di 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bidi w:val="0"/>
        <w:spacing w:before="0" w:after="120" w:line="340" w:lineRule="atLeast"/>
        <w:ind w:left="0" w:right="0" w:firstLine="0"/>
        <w:jc w:val="left"/>
        <w:rPr>
          <w:rStyle w:val="Nessuno"/>
          <w:rFonts w:ascii="Times New Roman" w:cs="Times New Roman" w:hAnsi="Times New Roman" w:eastAsia="Times New Roman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</w:pP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de-DE"/>
          <w14:textFill>
            <w14:solidFill>
              <w14:srgbClr w14:val="1C1E21"/>
            </w14:solidFill>
          </w14:textFill>
        </w:rPr>
        <w:t xml:space="preserve">MANUTENZIONE 0923 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  <w:t xml:space="preserve">– 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  <w:t>823 166/167</w:t>
      </w:r>
    </w:p>
    <w:p>
      <w:pPr>
        <w:pStyle w:val="Di 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bidi w:val="0"/>
        <w:spacing w:before="0" w:after="120" w:line="340" w:lineRule="atLeast"/>
        <w:ind w:left="0" w:right="0" w:firstLine="0"/>
        <w:jc w:val="left"/>
        <w:rPr>
          <w:rStyle w:val="Nessuno"/>
          <w:rFonts w:ascii="Times New Roman" w:cs="Times New Roman" w:hAnsi="Times New Roman" w:eastAsia="Times New Roman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</w:pP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pt-PT"/>
          <w14:textFill>
            <w14:solidFill>
              <w14:srgbClr w14:val="1C1E21"/>
            </w14:solidFill>
          </w14:textFill>
        </w:rPr>
        <w:t xml:space="preserve">INQUILINATO 0923 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  <w:t xml:space="preserve">– 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  <w:t>823 109/115/119</w:t>
      </w:r>
    </w:p>
    <w:p>
      <w:pPr>
        <w:pStyle w:val="Di 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bidi w:val="0"/>
        <w:spacing w:before="0" w:after="120" w:line="340" w:lineRule="atLeast"/>
        <w:ind w:left="0" w:right="0" w:firstLine="0"/>
        <w:jc w:val="left"/>
        <w:rPr>
          <w:rStyle w:val="Nessuno"/>
          <w:rFonts w:ascii="Times New Roman" w:cs="Times New Roman" w:hAnsi="Times New Roman" w:eastAsia="Times New Roman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</w:pP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de-DE"/>
          <w14:textFill>
            <w14:solidFill>
              <w14:srgbClr w14:val="1C1E21"/>
            </w14:solidFill>
          </w14:textFill>
        </w:rPr>
        <w:t xml:space="preserve">LEGALE 0923 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  <w:t xml:space="preserve">– 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  <w:t>823 139/138/137</w:t>
      </w:r>
    </w:p>
    <w:p>
      <w:pPr>
        <w:pStyle w:val="Di 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bidi w:val="0"/>
        <w:spacing w:before="0" w:after="120" w:line="340" w:lineRule="atLeast"/>
        <w:ind w:left="0" w:right="0" w:firstLine="0"/>
        <w:jc w:val="left"/>
        <w:rPr>
          <w:rStyle w:val="Nessuno"/>
          <w:rFonts w:ascii="Times New Roman" w:cs="Times New Roman" w:hAnsi="Times New Roman" w:eastAsia="Times New Roman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</w:pP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de-DE"/>
          <w14:textFill>
            <w14:solidFill>
              <w14:srgbClr w14:val="1C1E21"/>
            </w14:solidFill>
          </w14:textFill>
        </w:rPr>
        <w:t>CANONI/DICHIARAZIONE REDDITO 0923 - 823117</w:t>
      </w:r>
    </w:p>
    <w:p>
      <w:pPr>
        <w:pStyle w:val="Di 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bidi w:val="0"/>
        <w:spacing w:before="0" w:after="120" w:line="340" w:lineRule="atLeast"/>
        <w:ind w:left="0" w:right="0" w:firstLine="0"/>
        <w:jc w:val="left"/>
        <w:rPr>
          <w:rStyle w:val="Nessuno"/>
          <w:rFonts w:ascii="Times New Roman" w:cs="Times New Roman" w:hAnsi="Times New Roman" w:eastAsia="Times New Roman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</w:pP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de-DE"/>
          <w14:textFill>
            <w14:solidFill>
              <w14:srgbClr w14:val="1C1E21"/>
            </w14:solidFill>
          </w14:textFill>
        </w:rPr>
        <w:t xml:space="preserve">BOLLETTINI PAGAMENTI 0923 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  <w:t xml:space="preserve">– 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  <w:t>823 112/104/130/186</w:t>
      </w:r>
    </w:p>
    <w:p>
      <w:pPr>
        <w:pStyle w:val="Di 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bidi w:val="0"/>
        <w:spacing w:before="0" w:after="120" w:line="340" w:lineRule="atLeast"/>
        <w:ind w:left="0" w:right="0" w:firstLine="0"/>
        <w:jc w:val="left"/>
        <w:rPr>
          <w:rStyle w:val="Nessuno"/>
          <w:rFonts w:ascii="Times New Roman" w:cs="Times New Roman" w:hAnsi="Times New Roman" w:eastAsia="Times New Roman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</w:pP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L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’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Ufficio ricevuta la richiesta comunicher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 xml:space="preserve">à 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all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’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utente data e ora in cui potr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 xml:space="preserve">à 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accedere presso l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’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ente. Il pubblico potr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 xml:space="preserve">à 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accedere solo e soltanto all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’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URP e non direttamente negli uffici, la direzione ne ha fatto espresso divieto per il momento.</w:t>
      </w:r>
    </w:p>
    <w:p>
      <w:pPr>
        <w:pStyle w:val="Di 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bidi w:val="0"/>
        <w:spacing w:before="0" w:after="120" w:line="340" w:lineRule="atLeast"/>
        <w:ind w:left="0" w:right="0" w:firstLine="0"/>
        <w:jc w:val="left"/>
        <w:rPr>
          <w:rStyle w:val="Nessuno"/>
          <w:rFonts w:ascii="Times New Roman" w:cs="Times New Roman" w:hAnsi="Times New Roman" w:eastAsia="Times New Roman"/>
          <w:outline w:val="0"/>
          <w:color w:val="1c1e21"/>
          <w:sz w:val="28"/>
          <w:szCs w:val="28"/>
          <w:shd w:val="clear" w:color="auto" w:fill="ffffff"/>
          <w:rtl w:val="0"/>
          <w14:textFill>
            <w14:solidFill>
              <w14:srgbClr w14:val="1C1E21"/>
            </w14:solidFill>
          </w14:textFill>
        </w:rPr>
      </w:pP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L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’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ingresso presso l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’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URP verr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 xml:space="preserve">à 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consentito solo all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’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utente senza accompagnatore. Potranno accedere all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’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URP massimo due utenti alla volta. L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’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utente potr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 xml:space="preserve">à 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accedere all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’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URP solo se utilizza i dispositivi di protezione individuale, mascherina e guanti. Cos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 xml:space="preserve">ì 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come gli stessi dispositivi sono obbligatoriamente utilizzati dai dipendenti. L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’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 xml:space="preserve">Urp 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 xml:space="preserve">è 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dotato di collocazioni in plexiglas cos</w:t>
      </w:r>
      <w:r>
        <w:rPr>
          <w:rStyle w:val="Nessuno"/>
          <w:rFonts w:ascii="Times New Roman" w:hAnsi="Times New Roman" w:hint="default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 xml:space="preserve">ì </w:t>
      </w:r>
      <w:r>
        <w:rPr>
          <w:rStyle w:val="Nessuno"/>
          <w:rFonts w:ascii="Times New Roman" w:hAnsi="Times New Roman"/>
          <w:outline w:val="0"/>
          <w:color w:val="1c1e21"/>
          <w:sz w:val="28"/>
          <w:szCs w:val="28"/>
          <w:shd w:val="clear" w:color="auto" w:fill="ffffff"/>
          <w:rtl w:val="0"/>
          <w:lang w:val="it-IT"/>
          <w14:textFill>
            <w14:solidFill>
              <w14:srgbClr w14:val="1C1E21"/>
            </w14:solidFill>
          </w14:textFill>
        </w:rPr>
        <w:t>da impedire eventuali contatti diretti.</w:t>
      </w:r>
    </w:p>
    <w:p>
      <w:pPr>
        <w:pStyle w:val="Normal.0"/>
        <w:ind w:right="567"/>
        <w:jc w:val="both"/>
        <w:rPr>
          <w:rStyle w:val="Ness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right="567"/>
        <w:jc w:val="both"/>
        <w:rPr>
          <w:rStyle w:val="Ness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essuno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UFFICIO STAMPA</w:t>
      </w:r>
    </w:p>
    <w:p>
      <w:pPr>
        <w:pStyle w:val="Normal.0"/>
        <w:ind w:right="567"/>
        <w:jc w:val="both"/>
      </w:pPr>
      <w:r>
        <w:rPr>
          <w:rStyle w:val="Nessuno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Rino  GIACALONE</w:t>
      </w:r>
    </w:p>
    <w:sectPr>
      <w:headerReference w:type="default" r:id="rId6"/>
      <w:footerReference w:type="default" r:id="rId7"/>
      <w:pgSz w:w="11900" w:h="16840" w:orient="portrait"/>
      <w:pgMar w:top="568" w:right="1134" w:bottom="142" w:left="1134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Intestazione e piè di pagina">
    <w:name w:val="Intestazione e piè di pagina"/>
    <w:next w:val="Intestazione e piè di pagin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it-IT"/>
      <w14:textOutline>
        <w14:noFill/>
      </w14:textOutline>
      <w14:textFill>
        <w14:solidFill>
          <w14:srgbClr w14:val="000000"/>
        </w14:solidFill>
      </w14:textFill>
    </w:rPr>
  </w:style>
  <w:style w:type="character" w:styleId="Nessuno">
    <w:name w:val="Nessuno"/>
  </w:style>
  <w:style w:type="character" w:styleId="Hyperlink.0">
    <w:name w:val="Hyperlink.0"/>
    <w:basedOn w:val="Nessuno"/>
    <w:next w:val="Hyperlink.0"/>
    <w:rPr>
      <w:outline w:val="0"/>
      <w:color w:val="0000ff"/>
      <w:sz w:val="18"/>
      <w:szCs w:val="18"/>
      <w:u w:val="single" w:color="0000ff"/>
      <w14:textFill>
        <w14:solidFill>
          <w14:srgbClr w14:val="0000FF"/>
        </w14:solidFill>
      </w14:textFill>
    </w:rPr>
  </w:style>
  <w:style w:type="character" w:styleId="Hyperlink.1">
    <w:name w:val="Hyperlink.1"/>
    <w:basedOn w:val="Hyperlink"/>
    <w:next w:val="Hyperlink.1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paragraph" w:styleId="Di default">
    <w:name w:val="Di default"/>
    <w:next w:val="Di 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it-IT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1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